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2C47" w14:textId="77777777" w:rsidR="006242F2" w:rsidRPr="003855D8" w:rsidRDefault="006242F2" w:rsidP="00482774">
      <w:pPr>
        <w:rPr>
          <w:b/>
        </w:rPr>
      </w:pPr>
      <w:r w:rsidRPr="003855D8">
        <w:rPr>
          <w:b/>
        </w:rPr>
        <w:t>RNAV (</w:t>
      </w:r>
      <w:proofErr w:type="spellStart"/>
      <w:r w:rsidRPr="003855D8">
        <w:rPr>
          <w:b/>
        </w:rPr>
        <w:t>Area</w:t>
      </w:r>
      <w:proofErr w:type="spellEnd"/>
      <w:r w:rsidRPr="003855D8">
        <w:rPr>
          <w:b/>
        </w:rPr>
        <w:t xml:space="preserve"> </w:t>
      </w:r>
      <w:proofErr w:type="spellStart"/>
      <w:r w:rsidRPr="003855D8">
        <w:rPr>
          <w:b/>
        </w:rPr>
        <w:t>Navigation</w:t>
      </w:r>
      <w:proofErr w:type="spellEnd"/>
      <w:r w:rsidRPr="003855D8">
        <w:rPr>
          <w:b/>
        </w:rPr>
        <w:t xml:space="preserve">) - Зональная навигация. </w:t>
      </w:r>
    </w:p>
    <w:p w14:paraId="381FB5B1" w14:textId="1BDC1D5A" w:rsidR="00EA1D7A" w:rsidRDefault="006242F2" w:rsidP="0085232E">
      <w:r w:rsidRPr="00482774">
        <w:t xml:space="preserve">Метод самолетовождения, позволяющий выполнять полет по любому избранному маршруту в пределах радиуса действия радионавигационных систем, или в пределах возможностей бортовых автономных систем или в комбинации бортовых и наземных навигационных систем. Зональная навигация позволяет устанавливать спрямлённые и параллельные маршруты, альтернативные, резервные и обходные маршруты. Метод RNAV </w:t>
      </w:r>
      <w:r w:rsidR="00FA7170" w:rsidRPr="00482774">
        <w:t>позволяет сократить количество наземных навигационных средств и оптимально устанавливать маршруты SID, STAR и схемы полёта зон ожидания.</w:t>
      </w:r>
      <w:r w:rsidR="00052FBE" w:rsidRPr="00482774">
        <w:br/>
        <w:t>В системе</w:t>
      </w:r>
      <w:r w:rsidR="00052FBE" w:rsidRPr="003855D8">
        <w:rPr>
          <w:b/>
        </w:rPr>
        <w:t xml:space="preserve"> RNAV</w:t>
      </w:r>
      <w:r w:rsidR="00052FBE" w:rsidRPr="00482774">
        <w:t xml:space="preserve"> отклонения ВС от ЛЗП выражают параметрами </w:t>
      </w:r>
      <w:r w:rsidR="00052FBE" w:rsidRPr="003855D8">
        <w:rPr>
          <w:rStyle w:val="a4"/>
          <w:bCs w:val="0"/>
        </w:rPr>
        <w:t>RNP (</w:t>
      </w:r>
      <w:proofErr w:type="spellStart"/>
      <w:r w:rsidR="00052FBE" w:rsidRPr="003855D8">
        <w:rPr>
          <w:rStyle w:val="a4"/>
          <w:bCs w:val="0"/>
        </w:rPr>
        <w:t>Required</w:t>
      </w:r>
      <w:proofErr w:type="spellEnd"/>
      <w:r w:rsidR="00052FBE" w:rsidRPr="003855D8">
        <w:rPr>
          <w:rStyle w:val="a4"/>
          <w:bCs w:val="0"/>
        </w:rPr>
        <w:t xml:space="preserve"> </w:t>
      </w:r>
      <w:proofErr w:type="spellStart"/>
      <w:r w:rsidR="00052FBE" w:rsidRPr="003855D8">
        <w:rPr>
          <w:rStyle w:val="a4"/>
          <w:bCs w:val="0"/>
        </w:rPr>
        <w:t>Navigation</w:t>
      </w:r>
      <w:proofErr w:type="spellEnd"/>
      <w:r w:rsidR="00052FBE" w:rsidRPr="003855D8">
        <w:rPr>
          <w:rStyle w:val="a4"/>
          <w:bCs w:val="0"/>
        </w:rPr>
        <w:t xml:space="preserve"> </w:t>
      </w:r>
      <w:proofErr w:type="spellStart"/>
      <w:r w:rsidR="00052FBE" w:rsidRPr="003855D8">
        <w:rPr>
          <w:rStyle w:val="a4"/>
          <w:bCs w:val="0"/>
        </w:rPr>
        <w:t>Performance</w:t>
      </w:r>
      <w:proofErr w:type="spellEnd"/>
      <w:r w:rsidR="00052FBE" w:rsidRPr="003855D8">
        <w:rPr>
          <w:rStyle w:val="a4"/>
          <w:bCs w:val="0"/>
        </w:rPr>
        <w:t>)</w:t>
      </w:r>
      <w:r w:rsidR="00052FBE" w:rsidRPr="00482774">
        <w:t xml:space="preserve"> переводится </w:t>
      </w:r>
      <w:r w:rsidR="00052FBE" w:rsidRPr="00482774">
        <w:rPr>
          <w:rStyle w:val="a4"/>
          <w:b w:val="0"/>
          <w:bCs w:val="0"/>
        </w:rPr>
        <w:t>требования к навигационным характеристикам</w:t>
      </w:r>
      <w:r w:rsidR="00052FBE" w:rsidRPr="00482774">
        <w:t>. Основной акцент в руководстве по RNP делался на точность бортового и наземного оборудования</w:t>
      </w:r>
      <w:r w:rsidR="00482774" w:rsidRPr="00482774">
        <w:t xml:space="preserve">, точность </w:t>
      </w:r>
      <w:r w:rsidR="00EA1D7A">
        <w:t>самолетовождения</w:t>
      </w:r>
      <w:r w:rsidR="0085232E">
        <w:t>(выдерживания ЛЗП)</w:t>
      </w:r>
      <w:r w:rsidR="00EA1D7A">
        <w:t xml:space="preserve"> в морских милях которая должна выдерживаться, по крайней мере, в течение 95 % полетного времени всеми воздушными судами, выполняющими полеты в пределах данного воздушного пространства, по маршруту или по схеме полета.</w:t>
      </w:r>
      <w:r w:rsidR="00FC77A7">
        <w:br/>
      </w:r>
      <w:r w:rsidR="00FC77A7" w:rsidRPr="00FC77A7">
        <w:t xml:space="preserve">В США действовали стандарты </w:t>
      </w:r>
      <w:r w:rsidR="00FC77A7" w:rsidRPr="003855D8">
        <w:rPr>
          <w:b/>
        </w:rPr>
        <w:t>RNAV-5 и RNAV-1</w:t>
      </w:r>
      <w:r w:rsidR="00FC77A7" w:rsidRPr="00FC77A7">
        <w:t xml:space="preserve">, а в Европе в целом аналогичные </w:t>
      </w:r>
      <w:r w:rsidR="00FC77A7" w:rsidRPr="003855D8">
        <w:rPr>
          <w:b/>
        </w:rPr>
        <w:t>B-RNAV и P-RNAV</w:t>
      </w:r>
      <w:r w:rsidR="00FC77A7" w:rsidRPr="00FC77A7">
        <w:t xml:space="preserve">. Требования B-RNAV или </w:t>
      </w:r>
      <w:proofErr w:type="spellStart"/>
      <w:r w:rsidR="00FC77A7" w:rsidRPr="003855D8">
        <w:rPr>
          <w:b/>
        </w:rPr>
        <w:t>Basic</w:t>
      </w:r>
      <w:proofErr w:type="spellEnd"/>
      <w:r w:rsidR="00FC77A7" w:rsidRPr="003855D8">
        <w:rPr>
          <w:b/>
        </w:rPr>
        <w:t>-RNAV</w:t>
      </w:r>
      <w:r w:rsidR="00FC77A7" w:rsidRPr="00FC77A7">
        <w:t xml:space="preserve"> соответствовали боковой точности 5 морских миль, а P-RNAV или </w:t>
      </w:r>
      <w:proofErr w:type="spellStart"/>
      <w:r w:rsidR="00FC77A7" w:rsidRPr="003855D8">
        <w:rPr>
          <w:b/>
        </w:rPr>
        <w:t>Precision</w:t>
      </w:r>
      <w:proofErr w:type="spellEnd"/>
      <w:r w:rsidR="00FC77A7" w:rsidRPr="003855D8">
        <w:rPr>
          <w:b/>
        </w:rPr>
        <w:t>-RNAV</w:t>
      </w:r>
      <w:r w:rsidR="00FC77A7" w:rsidRPr="00FC77A7">
        <w:t xml:space="preserve"> – 1 морской миле. Требования BRNAV были введены в Европейском регионе в 1998 году. Правила PRNAV были предназначены для применения в районе аэродрома. После введения этих правил в европейском регионе, российские воздушные суда выполнявшие полеты в Европу, начали массово оснащаться приемниками GPS.</w:t>
      </w:r>
      <w:r w:rsidR="00EA1D7A">
        <w:br/>
        <w:t>Состав навигационного оборудования самолета может изменяться в зависимости от спецификации RNAV и оснащенности воздушного пространства (наземного радионавигационного оборудования).</w:t>
      </w:r>
    </w:p>
    <w:p w14:paraId="0E87BC1D" w14:textId="77777777" w:rsidR="002B1E00" w:rsidRDefault="00EA1D7A" w:rsidP="002B1E00">
      <w:pPr>
        <w:spacing w:after="0"/>
        <w:jc w:val="both"/>
      </w:pPr>
      <w:r>
        <w:t>Для выполнения полетов в воздушном пространстве с зональной навигацией требуется получение одобрения национальных авиационных властей.</w:t>
      </w:r>
    </w:p>
    <w:p w14:paraId="59B304C7" w14:textId="77777777" w:rsidR="002B1E00" w:rsidRPr="00EB2E4A" w:rsidRDefault="002B1E00" w:rsidP="002B1E00">
      <w:pPr>
        <w:spacing w:after="0"/>
        <w:jc w:val="both"/>
        <w:rPr>
          <w:rFonts w:ascii="&amp;quot" w:eastAsia="Times New Roman" w:hAnsi="&amp;quot" w:cs="Times New Roman"/>
          <w:b/>
          <w:color w:val="2C3E50"/>
          <w:lang w:eastAsia="ru-RU"/>
        </w:rPr>
      </w:pPr>
      <w:r w:rsidRPr="002B1E00">
        <w:rPr>
          <w:rFonts w:ascii="&amp;quot" w:eastAsia="Times New Roman" w:hAnsi="&amp;quot" w:cs="Times New Roman"/>
          <w:b/>
          <w:color w:val="2C3E50"/>
          <w:lang w:eastAsia="ru-RU"/>
        </w:rPr>
        <w:t>Концепция PBN.</w:t>
      </w:r>
    </w:p>
    <w:p w14:paraId="294D86FC" w14:textId="19816507" w:rsidR="002B1E00" w:rsidRPr="00EB2E4A" w:rsidRDefault="002B1E00" w:rsidP="002B1E00">
      <w:pPr>
        <w:spacing w:after="0"/>
        <w:jc w:val="both"/>
        <w:rPr>
          <w:rFonts w:ascii="&amp;quot" w:eastAsia="Times New Roman" w:hAnsi="&amp;quot" w:cs="Times New Roman"/>
          <w:color w:val="2C3E50"/>
          <w:lang w:eastAsia="ru-RU"/>
        </w:rPr>
      </w:pPr>
      <w:r w:rsidRPr="00EB2E4A">
        <w:rPr>
          <w:rFonts w:ascii="Arial" w:hAnsi="Arial" w:cs="Arial"/>
          <w:color w:val="333333"/>
        </w:rPr>
        <w:t>Для обеспечения должного уровня безопасности полёта</w:t>
      </w:r>
      <w:r w:rsidRPr="00EB2E4A">
        <w:rPr>
          <w:rFonts w:ascii="Arial" w:hAnsi="Arial" w:cs="Arial"/>
          <w:color w:val="333333"/>
        </w:rPr>
        <w:t xml:space="preserve"> </w:t>
      </w:r>
      <w:r w:rsidRPr="00EB2E4A">
        <w:rPr>
          <w:rFonts w:ascii="Arial" w:hAnsi="Arial" w:cs="Arial"/>
          <w:color w:val="333333"/>
        </w:rPr>
        <w:t>была создана специальная исследовательская группа по эксплуатационным требованиям RNP, которая разработала концепцию Навигации на основе эксплуатационных характеристик PBN</w:t>
      </w:r>
      <w:r w:rsidRPr="00EB2E4A">
        <w:rPr>
          <w:rFonts w:ascii="Arial" w:hAnsi="Arial" w:cs="Arial"/>
          <w:color w:val="333333"/>
        </w:rPr>
        <w:t xml:space="preserve"> </w:t>
      </w:r>
      <w:r w:rsidRPr="002B1E00">
        <w:rPr>
          <w:rFonts w:ascii="&amp;quot" w:eastAsia="Times New Roman" w:hAnsi="&amp;quot" w:cs="Times New Roman"/>
          <w:b/>
          <w:bCs/>
          <w:color w:val="2C3E50"/>
          <w:bdr w:val="none" w:sz="0" w:space="0" w:color="auto" w:frame="1"/>
          <w:lang w:eastAsia="ru-RU"/>
        </w:rPr>
        <w:t>(</w:t>
      </w:r>
      <w:r w:rsidRPr="00EB2E4A">
        <w:rPr>
          <w:rFonts w:ascii="&amp;quot" w:eastAsia="Times New Roman" w:hAnsi="&amp;quot" w:cs="Times New Roman"/>
          <w:b/>
          <w:bCs/>
          <w:color w:val="2C3E50"/>
          <w:bdr w:val="none" w:sz="0" w:space="0" w:color="auto" w:frame="1"/>
          <w:lang w:val="en-US" w:eastAsia="ru-RU"/>
        </w:rPr>
        <w:t>P</w:t>
      </w:r>
      <w:proofErr w:type="spellStart"/>
      <w:r w:rsidRPr="002B1E00">
        <w:rPr>
          <w:rFonts w:ascii="&amp;quot" w:eastAsia="Times New Roman" w:hAnsi="&amp;quot" w:cs="Times New Roman"/>
          <w:b/>
          <w:bCs/>
          <w:color w:val="2C3E50"/>
          <w:bdr w:val="none" w:sz="0" w:space="0" w:color="auto" w:frame="1"/>
          <w:lang w:eastAsia="ru-RU"/>
        </w:rPr>
        <w:t>erformance</w:t>
      </w:r>
      <w:proofErr w:type="spellEnd"/>
      <w:r w:rsidRPr="002B1E00">
        <w:rPr>
          <w:rFonts w:ascii="&amp;quot" w:eastAsia="Times New Roman" w:hAnsi="&amp;quot" w:cs="Times New Roman"/>
          <w:b/>
          <w:bCs/>
          <w:color w:val="2C3E50"/>
          <w:bdr w:val="none" w:sz="0" w:space="0" w:color="auto" w:frame="1"/>
          <w:lang w:eastAsia="ru-RU"/>
        </w:rPr>
        <w:t xml:space="preserve"> </w:t>
      </w:r>
      <w:proofErr w:type="spellStart"/>
      <w:r w:rsidRPr="002B1E00">
        <w:rPr>
          <w:rFonts w:ascii="&amp;quot" w:eastAsia="Times New Roman" w:hAnsi="&amp;quot" w:cs="Times New Roman"/>
          <w:b/>
          <w:bCs/>
          <w:color w:val="2C3E50"/>
          <w:bdr w:val="none" w:sz="0" w:space="0" w:color="auto" w:frame="1"/>
          <w:lang w:eastAsia="ru-RU"/>
        </w:rPr>
        <w:t>based</w:t>
      </w:r>
      <w:proofErr w:type="spellEnd"/>
      <w:r w:rsidRPr="002B1E00">
        <w:rPr>
          <w:rFonts w:ascii="&amp;quot" w:eastAsia="Times New Roman" w:hAnsi="&amp;quot" w:cs="Times New Roman"/>
          <w:b/>
          <w:bCs/>
          <w:color w:val="2C3E50"/>
          <w:bdr w:val="none" w:sz="0" w:space="0" w:color="auto" w:frame="1"/>
          <w:lang w:eastAsia="ru-RU"/>
        </w:rPr>
        <w:t xml:space="preserve"> </w:t>
      </w:r>
      <w:proofErr w:type="spellStart"/>
      <w:r w:rsidRPr="002B1E00">
        <w:rPr>
          <w:rFonts w:ascii="&amp;quot" w:eastAsia="Times New Roman" w:hAnsi="&amp;quot" w:cs="Times New Roman"/>
          <w:b/>
          <w:bCs/>
          <w:color w:val="2C3E50"/>
          <w:bdr w:val="none" w:sz="0" w:space="0" w:color="auto" w:frame="1"/>
          <w:lang w:eastAsia="ru-RU"/>
        </w:rPr>
        <w:t>navigation</w:t>
      </w:r>
      <w:proofErr w:type="spellEnd"/>
      <w:r w:rsidRPr="002B1E00">
        <w:rPr>
          <w:rFonts w:ascii="&amp;quot" w:eastAsia="Times New Roman" w:hAnsi="&amp;quot" w:cs="Times New Roman"/>
          <w:b/>
          <w:bCs/>
          <w:color w:val="2C3E50"/>
          <w:bdr w:val="none" w:sz="0" w:space="0" w:color="auto" w:frame="1"/>
          <w:lang w:eastAsia="ru-RU"/>
        </w:rPr>
        <w:t>)</w:t>
      </w:r>
      <w:r w:rsidRPr="002B1E00">
        <w:rPr>
          <w:rFonts w:ascii="&amp;quot" w:eastAsia="Times New Roman" w:hAnsi="&amp;quot" w:cs="Times New Roman"/>
          <w:color w:val="2C3E50"/>
          <w:lang w:eastAsia="ru-RU"/>
        </w:rPr>
        <w:t xml:space="preserve"> или </w:t>
      </w:r>
      <w:r w:rsidRPr="002B1E00">
        <w:rPr>
          <w:rFonts w:ascii="&amp;quot" w:eastAsia="Times New Roman" w:hAnsi="&amp;quot" w:cs="Times New Roman"/>
          <w:b/>
          <w:bCs/>
          <w:color w:val="2C3E50"/>
          <w:bdr w:val="none" w:sz="0" w:space="0" w:color="auto" w:frame="1"/>
          <w:lang w:eastAsia="ru-RU"/>
        </w:rPr>
        <w:t>навигация, основанная на характеристиках</w:t>
      </w:r>
      <w:r w:rsidRPr="002B1E00">
        <w:rPr>
          <w:rFonts w:ascii="&amp;quot" w:eastAsia="Times New Roman" w:hAnsi="&amp;quot" w:cs="Times New Roman"/>
          <w:color w:val="2C3E50"/>
          <w:lang w:eastAsia="ru-RU"/>
        </w:rPr>
        <w:t xml:space="preserve">, которая объединила и систематизировала все ранее существовавшие требования к точности навигации. </w:t>
      </w:r>
    </w:p>
    <w:p w14:paraId="140D8D1F" w14:textId="0CDC1603" w:rsidR="00EB2E4A" w:rsidRDefault="00EB2E4A" w:rsidP="002B1E00">
      <w:pPr>
        <w:spacing w:after="0"/>
        <w:jc w:val="both"/>
        <w:rPr>
          <w:rFonts w:ascii="Verdana" w:hAnsi="Verdana"/>
          <w:color w:val="2C3E50"/>
        </w:rPr>
      </w:pPr>
      <w:r w:rsidRPr="00EB2E4A">
        <w:rPr>
          <w:rFonts w:ascii="Verdana" w:hAnsi="Verdana"/>
          <w:color w:val="2C3E50"/>
        </w:rPr>
        <w:t xml:space="preserve">Существуют два вида спецификаций: </w:t>
      </w:r>
      <w:r w:rsidRPr="00EB2E4A">
        <w:rPr>
          <w:rStyle w:val="a4"/>
          <w:rFonts w:ascii="&amp;quot" w:hAnsi="&amp;quot"/>
          <w:color w:val="2C3E50"/>
          <w:bdr w:val="none" w:sz="0" w:space="0" w:color="auto" w:frame="1"/>
        </w:rPr>
        <w:t>RNP и RNAV</w:t>
      </w:r>
      <w:r w:rsidRPr="00EB2E4A">
        <w:rPr>
          <w:rFonts w:ascii="Verdana" w:hAnsi="Verdana"/>
          <w:color w:val="2C3E50"/>
        </w:rPr>
        <w:t>, главным отличием которых является требование осуществления мониторинга и оповещения экипажа в случае не</w:t>
      </w:r>
      <w:r w:rsidRPr="00EB2E4A">
        <w:rPr>
          <w:rFonts w:ascii="Verdana" w:hAnsi="Verdana"/>
          <w:color w:val="2C3E50"/>
        </w:rPr>
        <w:t xml:space="preserve"> </w:t>
      </w:r>
      <w:r w:rsidRPr="00EB2E4A">
        <w:rPr>
          <w:rFonts w:ascii="Verdana" w:hAnsi="Verdana"/>
          <w:color w:val="2C3E50"/>
        </w:rPr>
        <w:t>выдерживания заданных характеристик для спецификаций RNP.</w:t>
      </w:r>
    </w:p>
    <w:p w14:paraId="724531E6" w14:textId="77777777" w:rsidR="00EB2E4A" w:rsidRDefault="00EB2E4A" w:rsidP="002B1E00">
      <w:pPr>
        <w:spacing w:after="0"/>
        <w:jc w:val="both"/>
        <w:rPr>
          <w:rFonts w:ascii="Verdana" w:hAnsi="Verdana"/>
          <w:color w:val="2C3E50"/>
        </w:rPr>
      </w:pPr>
    </w:p>
    <w:p w14:paraId="5C09DCC4" w14:textId="1115D013" w:rsidR="00EB2E4A" w:rsidRDefault="00EB2E4A" w:rsidP="00EB2E4A">
      <w:pPr>
        <w:pStyle w:val="a3"/>
        <w:spacing w:before="0" w:beforeAutospacing="0" w:after="315" w:afterAutospacing="0"/>
        <w:ind w:firstLine="420"/>
        <w:textAlignment w:val="baseline"/>
        <w:rPr>
          <w:rFonts w:ascii="&amp;quot" w:hAnsi="&amp;quot"/>
          <w:color w:val="2C3E50"/>
          <w:sz w:val="21"/>
          <w:szCs w:val="21"/>
        </w:rPr>
      </w:pPr>
      <w:r>
        <w:rPr>
          <w:rFonts w:ascii="&amp;quot" w:hAnsi="&amp;quot"/>
          <w:noProof/>
          <w:color w:val="2C3E50"/>
          <w:sz w:val="21"/>
          <w:szCs w:val="21"/>
        </w:rPr>
        <w:drawing>
          <wp:inline distT="0" distB="0" distL="0" distR="0" wp14:anchorId="6950CE5E" wp14:editId="09EE2BDF">
            <wp:extent cx="5240655" cy="2988945"/>
            <wp:effectExtent l="0" t="0" r="0" b="1905"/>
            <wp:docPr id="3" name="Рисунок 3" descr="PB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N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D209A" w14:textId="77777777" w:rsidR="00EB2E4A" w:rsidRDefault="00EB2E4A" w:rsidP="00EB2E4A">
      <w:pPr>
        <w:pStyle w:val="a3"/>
        <w:spacing w:before="0" w:beforeAutospacing="0" w:after="0" w:afterAutospacing="0"/>
        <w:ind w:firstLine="420"/>
        <w:jc w:val="both"/>
        <w:textAlignment w:val="baseline"/>
        <w:rPr>
          <w:rFonts w:ascii="&amp;quot" w:hAnsi="&amp;quot"/>
          <w:color w:val="2C3E50"/>
          <w:sz w:val="21"/>
          <w:szCs w:val="21"/>
        </w:rPr>
      </w:pPr>
      <w:r w:rsidRPr="00EB2E4A">
        <w:rPr>
          <w:rStyle w:val="a4"/>
          <w:rFonts w:ascii="&amp;quot" w:hAnsi="&amp;quot"/>
          <w:color w:val="2C3E50"/>
          <w:sz w:val="21"/>
          <w:szCs w:val="21"/>
          <w:highlight w:val="yellow"/>
          <w:bdr w:val="none" w:sz="0" w:space="0" w:color="auto" w:frame="1"/>
        </w:rPr>
        <w:t>Концепция PBN</w:t>
      </w:r>
      <w:r w:rsidRPr="00EB2E4A">
        <w:rPr>
          <w:rFonts w:ascii="&amp;quot" w:hAnsi="&amp;quot"/>
          <w:color w:val="2C3E50"/>
          <w:sz w:val="21"/>
          <w:szCs w:val="21"/>
          <w:highlight w:val="yellow"/>
        </w:rPr>
        <w:t xml:space="preserve"> в перспективе предполагает переход к спецификациям RNP, что позволит обеспечить более высокую плотность маршрутной сети в условиях растущего объёма перевозок.</w:t>
      </w:r>
    </w:p>
    <w:p w14:paraId="1E68B127" w14:textId="77777777" w:rsidR="00EB2E4A" w:rsidRDefault="00EB2E4A" w:rsidP="00EB2E4A">
      <w:pPr>
        <w:pStyle w:val="a3"/>
        <w:spacing w:before="0" w:beforeAutospacing="0" w:after="315" w:afterAutospacing="0"/>
        <w:ind w:firstLine="420"/>
        <w:jc w:val="both"/>
        <w:textAlignment w:val="baseline"/>
        <w:rPr>
          <w:rFonts w:ascii="&amp;quot" w:hAnsi="&amp;quot"/>
          <w:color w:val="2C3E50"/>
          <w:sz w:val="21"/>
          <w:szCs w:val="21"/>
        </w:rPr>
      </w:pPr>
      <w:r>
        <w:rPr>
          <w:rFonts w:ascii="&amp;quot" w:hAnsi="&amp;quot"/>
          <w:color w:val="2C3E50"/>
          <w:sz w:val="21"/>
          <w:szCs w:val="21"/>
        </w:rPr>
        <w:lastRenderedPageBreak/>
        <w:t xml:space="preserve">Двумя основными аспектами применения PBN являются требования, изложенные в соответствующей навигационной спецификации, а </w:t>
      </w:r>
      <w:proofErr w:type="gramStart"/>
      <w:r>
        <w:rPr>
          <w:rFonts w:ascii="&amp;quot" w:hAnsi="&amp;quot"/>
          <w:color w:val="2C3E50"/>
          <w:sz w:val="21"/>
          <w:szCs w:val="21"/>
        </w:rPr>
        <w:t>так же</w:t>
      </w:r>
      <w:proofErr w:type="gramEnd"/>
      <w:r>
        <w:rPr>
          <w:rFonts w:ascii="&amp;quot" w:hAnsi="&amp;quot"/>
          <w:color w:val="2C3E50"/>
          <w:sz w:val="21"/>
          <w:szCs w:val="21"/>
        </w:rPr>
        <w:t xml:space="preserve"> инфраструктура навигационных средств (как наземных, так и спутниковых), которые обеспечивают работу системы.</w:t>
      </w:r>
    </w:p>
    <w:p w14:paraId="3160ECBA" w14:textId="77777777" w:rsidR="00EB2E4A" w:rsidRDefault="00EB2E4A" w:rsidP="00EB2E4A">
      <w:pPr>
        <w:pStyle w:val="a3"/>
        <w:spacing w:before="0" w:beforeAutospacing="0" w:after="315" w:afterAutospacing="0"/>
        <w:ind w:firstLine="420"/>
        <w:jc w:val="both"/>
        <w:textAlignment w:val="baseline"/>
        <w:rPr>
          <w:rFonts w:ascii="&amp;quot" w:hAnsi="&amp;quot"/>
          <w:color w:val="2C3E50"/>
          <w:sz w:val="21"/>
          <w:szCs w:val="21"/>
        </w:rPr>
      </w:pPr>
      <w:r>
        <w:rPr>
          <w:rFonts w:ascii="&amp;quot" w:hAnsi="&amp;quot"/>
          <w:color w:val="2C3E50"/>
          <w:sz w:val="21"/>
          <w:szCs w:val="21"/>
        </w:rPr>
        <w:t>Навигационная спецификация представляет собой комплекс требований к оснащению воздушного судна и к летному экипажу, которые необходимы для обеспечения процесса зональной навигации в пределах установленного воздушного пространства.</w:t>
      </w:r>
    </w:p>
    <w:p w14:paraId="6E6660F4" w14:textId="68A2521F" w:rsidR="00EB2E4A" w:rsidRDefault="00EB2E4A" w:rsidP="00EB2E4A">
      <w:pPr>
        <w:pStyle w:val="a3"/>
        <w:spacing w:before="0" w:beforeAutospacing="0" w:after="0" w:afterAutospacing="0"/>
        <w:ind w:firstLine="420"/>
        <w:jc w:val="both"/>
        <w:textAlignment w:val="baseline"/>
        <w:rPr>
          <w:rFonts w:ascii="&amp;quot" w:hAnsi="&amp;quot"/>
          <w:color w:val="2C3E50"/>
          <w:sz w:val="21"/>
          <w:szCs w:val="21"/>
        </w:rPr>
      </w:pPr>
      <w:r>
        <w:rPr>
          <w:rFonts w:ascii="&amp;quot" w:hAnsi="&amp;quot"/>
          <w:color w:val="2C3E50"/>
          <w:sz w:val="21"/>
          <w:szCs w:val="21"/>
        </w:rPr>
        <w:t xml:space="preserve">Как для обозначений </w:t>
      </w:r>
      <w:r>
        <w:rPr>
          <w:rStyle w:val="a4"/>
          <w:rFonts w:ascii="&amp;quot" w:hAnsi="&amp;quot"/>
          <w:color w:val="2C3E50"/>
          <w:sz w:val="21"/>
          <w:szCs w:val="21"/>
          <w:bdr w:val="none" w:sz="0" w:space="0" w:color="auto" w:frame="1"/>
        </w:rPr>
        <w:t>RNP</w:t>
      </w:r>
      <w:r>
        <w:rPr>
          <w:rFonts w:ascii="&amp;quot" w:hAnsi="&amp;quot"/>
          <w:color w:val="2C3E50"/>
          <w:sz w:val="21"/>
          <w:szCs w:val="21"/>
        </w:rPr>
        <w:t xml:space="preserve">, так и </w:t>
      </w:r>
      <w:r>
        <w:rPr>
          <w:rStyle w:val="a4"/>
          <w:rFonts w:ascii="&amp;quot" w:hAnsi="&amp;quot"/>
          <w:color w:val="2C3E50"/>
          <w:sz w:val="21"/>
          <w:szCs w:val="21"/>
          <w:bdr w:val="none" w:sz="0" w:space="0" w:color="auto" w:frame="1"/>
        </w:rPr>
        <w:t>RNAV</w:t>
      </w:r>
      <w:r>
        <w:rPr>
          <w:rFonts w:ascii="&amp;quot" w:hAnsi="&amp;quot"/>
          <w:color w:val="2C3E50"/>
          <w:sz w:val="21"/>
          <w:szCs w:val="21"/>
        </w:rPr>
        <w:t xml:space="preserve">, следующее за ним число (где оно приводится) указывает на точность горизонтальной навигации в морских милях, с вероятностью </w:t>
      </w:r>
      <w:r>
        <w:rPr>
          <w:rStyle w:val="a4"/>
          <w:rFonts w:ascii="&amp;quot" w:hAnsi="&amp;quot"/>
          <w:color w:val="2C3E50"/>
          <w:sz w:val="21"/>
          <w:szCs w:val="21"/>
          <w:bdr w:val="none" w:sz="0" w:space="0" w:color="auto" w:frame="1"/>
        </w:rPr>
        <w:t>0.95</w:t>
      </w:r>
      <w:r>
        <w:rPr>
          <w:rFonts w:ascii="&amp;quot" w:hAnsi="&amp;quot"/>
          <w:color w:val="2C3E50"/>
          <w:sz w:val="21"/>
          <w:szCs w:val="21"/>
        </w:rPr>
        <w:t xml:space="preserve"> воздушное судно должно находиться в заданных пределах.</w:t>
      </w:r>
    </w:p>
    <w:p w14:paraId="78D32770" w14:textId="51EDD41B" w:rsidR="00EB2E4A" w:rsidRDefault="00EB2E4A" w:rsidP="00EB2E4A">
      <w:pPr>
        <w:pStyle w:val="a3"/>
        <w:spacing w:before="0" w:beforeAutospacing="0" w:after="315" w:afterAutospacing="0"/>
        <w:ind w:firstLine="420"/>
        <w:textAlignment w:val="baseline"/>
        <w:rPr>
          <w:rFonts w:ascii="&amp;quot" w:hAnsi="&amp;quot"/>
          <w:color w:val="2C3E50"/>
          <w:sz w:val="21"/>
          <w:szCs w:val="21"/>
        </w:rPr>
      </w:pPr>
      <w:r>
        <w:rPr>
          <w:rFonts w:ascii="&amp;quot" w:hAnsi="&amp;quot"/>
          <w:noProof/>
          <w:color w:val="2C3E50"/>
          <w:sz w:val="21"/>
          <w:szCs w:val="21"/>
        </w:rPr>
        <w:drawing>
          <wp:inline distT="0" distB="0" distL="0" distR="0" wp14:anchorId="3C3FDB77" wp14:editId="7FC2095B">
            <wp:extent cx="5715000" cy="2438400"/>
            <wp:effectExtent l="0" t="0" r="0" b="0"/>
            <wp:docPr id="4" name="Рисунок 4" descr="PB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BN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CF144" w14:textId="395EF7D6" w:rsidR="00EB2E4A" w:rsidRDefault="00EB2E4A" w:rsidP="00EB2E4A">
      <w:pPr>
        <w:pStyle w:val="a3"/>
        <w:spacing w:before="0" w:beforeAutospacing="0" w:after="315" w:afterAutospacing="0"/>
        <w:ind w:firstLine="420"/>
        <w:textAlignment w:val="baseline"/>
        <w:rPr>
          <w:rFonts w:ascii="&amp;quot" w:hAnsi="&amp;quot"/>
          <w:color w:val="2C3E50"/>
          <w:sz w:val="21"/>
          <w:szCs w:val="21"/>
        </w:rPr>
      </w:pPr>
      <w:r>
        <w:rPr>
          <w:rFonts w:ascii="&amp;quot" w:hAnsi="&amp;quot"/>
          <w:color w:val="2C3E50"/>
          <w:sz w:val="21"/>
          <w:szCs w:val="21"/>
        </w:rPr>
        <w:t xml:space="preserve">Информация о спецификации PBN в закодированном виде указывается в поле 18 </w:t>
      </w:r>
      <w:r>
        <w:rPr>
          <w:rFonts w:ascii="&amp;quot" w:hAnsi="&amp;quot"/>
          <w:color w:val="2C3E50"/>
          <w:sz w:val="21"/>
          <w:szCs w:val="21"/>
        </w:rPr>
        <w:t>ФПЛ</w:t>
      </w:r>
      <w:r>
        <w:rPr>
          <w:rFonts w:ascii="&amp;quot" w:hAnsi="&amp;quot"/>
          <w:color w:val="2C3E50"/>
          <w:sz w:val="21"/>
          <w:szCs w:val="21"/>
        </w:rPr>
        <w:t>, таким образом, например B1 означает RNAV-5 со всеми разрешенными датчиками, а D1 – RNAV-1.</w:t>
      </w:r>
    </w:p>
    <w:p w14:paraId="3635553D" w14:textId="2A348B01" w:rsidR="00EB2E4A" w:rsidRPr="009D0E5F" w:rsidRDefault="00EB2E4A" w:rsidP="009D0E5F">
      <w:pPr>
        <w:pStyle w:val="a3"/>
        <w:rPr>
          <w:b/>
        </w:rPr>
      </w:pPr>
      <w:r>
        <w:rPr>
          <w:color w:val="000000"/>
        </w:rPr>
        <w:t>(FPL-S</w:t>
      </w:r>
      <w:r>
        <w:rPr>
          <w:color w:val="000000"/>
          <w:lang w:val="en-US"/>
        </w:rPr>
        <w:t>SS</w:t>
      </w:r>
      <w:r>
        <w:rPr>
          <w:color w:val="000000"/>
        </w:rPr>
        <w:t>9</w:t>
      </w:r>
      <w:r w:rsidRPr="00EB2E4A">
        <w:rPr>
          <w:color w:val="000000"/>
        </w:rPr>
        <w:t>999</w:t>
      </w:r>
      <w:r>
        <w:rPr>
          <w:color w:val="000000"/>
        </w:rPr>
        <w:t>-IN</w:t>
      </w:r>
      <w:r>
        <w:rPr>
          <w:color w:val="000000"/>
        </w:rPr>
        <w:br/>
        <w:t>-IL</w:t>
      </w:r>
      <w:r w:rsidRPr="00EB2E4A">
        <w:rPr>
          <w:color w:val="000000"/>
        </w:rPr>
        <w:t>9</w:t>
      </w:r>
      <w:r>
        <w:rPr>
          <w:color w:val="000000"/>
        </w:rPr>
        <w:t>6/H-SFGRWY/S</w:t>
      </w:r>
      <w:r>
        <w:rPr>
          <w:color w:val="000000"/>
        </w:rPr>
        <w:br/>
        <w:t>-UNKL0430</w:t>
      </w:r>
      <w:r>
        <w:rPr>
          <w:color w:val="000000"/>
        </w:rPr>
        <w:br/>
        <w:t>-K0767F290 IVRAS G808 NIGOR/K0766S0890 B330 YBL/K0760S0950 B330 WFX</w:t>
      </w:r>
      <w:r>
        <w:rPr>
          <w:color w:val="000000"/>
        </w:rPr>
        <w:br/>
        <w:t>-ZUUU0435 ZUCK ZUGY</w:t>
      </w:r>
      <w:r>
        <w:rPr>
          <w:color w:val="000000"/>
        </w:rPr>
        <w:br/>
        <w:t>-</w:t>
      </w:r>
      <w:r w:rsidRPr="009D0E5F">
        <w:rPr>
          <w:color w:val="000000"/>
          <w:highlight w:val="yellow"/>
        </w:rPr>
        <w:t>PBN/B</w:t>
      </w:r>
      <w:r w:rsidR="009D0E5F" w:rsidRPr="009D0E5F">
        <w:rPr>
          <w:color w:val="000000"/>
          <w:highlight w:val="yellow"/>
        </w:rPr>
        <w:t>1/</w:t>
      </w:r>
      <w:r w:rsidR="009D0E5F" w:rsidRPr="009D0E5F">
        <w:rPr>
          <w:color w:val="000000"/>
          <w:highlight w:val="yellow"/>
          <w:lang w:val="en-US"/>
        </w:rPr>
        <w:t>D</w:t>
      </w:r>
      <w:r w:rsidR="009D0E5F" w:rsidRPr="009D0E5F">
        <w:rPr>
          <w:color w:val="000000"/>
          <w:highlight w:val="yellow"/>
        </w:rPr>
        <w:t>1</w:t>
      </w:r>
      <w:r>
        <w:rPr>
          <w:color w:val="000000"/>
        </w:rPr>
        <w:t xml:space="preserve"> DOF/180825 REG/RA</w:t>
      </w:r>
      <w:r w:rsidRPr="009D0E5F">
        <w:rPr>
          <w:color w:val="000000"/>
        </w:rPr>
        <w:t>9</w:t>
      </w:r>
      <w:r>
        <w:rPr>
          <w:color w:val="000000"/>
        </w:rPr>
        <w:t>68</w:t>
      </w:r>
      <w:r w:rsidRPr="009D0E5F">
        <w:rPr>
          <w:color w:val="000000"/>
        </w:rPr>
        <w:t>88</w:t>
      </w:r>
      <w:r>
        <w:rPr>
          <w:color w:val="000000"/>
        </w:rPr>
        <w:t xml:space="preserve"> EET/ZMUB0100 ZLHW0239 ZPKM0359</w:t>
      </w:r>
      <w:r>
        <w:rPr>
          <w:color w:val="000000"/>
        </w:rPr>
        <w:br/>
        <w:t>RMK/PERM RUSSIA FAVT 256 2208 18 MONGOLIA CAM 08 251 18 CHINA CAD</w:t>
      </w:r>
      <w:bookmarkStart w:id="0" w:name="_GoBack"/>
      <w:bookmarkEnd w:id="0"/>
      <w:r>
        <w:rPr>
          <w:color w:val="000000"/>
        </w:rPr>
        <w:br/>
        <w:t>D0823FC01)</w:t>
      </w:r>
    </w:p>
    <w:p w14:paraId="01672545" w14:textId="2CACDDFE" w:rsidR="00EB2E4A" w:rsidRDefault="00EB2E4A" w:rsidP="00EB2E4A">
      <w:pPr>
        <w:pStyle w:val="a3"/>
        <w:spacing w:before="0" w:beforeAutospacing="0" w:after="0" w:afterAutospacing="0"/>
        <w:ind w:firstLine="420"/>
        <w:textAlignment w:val="baseline"/>
        <w:rPr>
          <w:rFonts w:ascii="&amp;quot" w:hAnsi="&amp;quot"/>
          <w:color w:val="2C3E50"/>
          <w:sz w:val="21"/>
          <w:szCs w:val="21"/>
        </w:rPr>
      </w:pPr>
    </w:p>
    <w:p w14:paraId="262DD6FB" w14:textId="571C3E6E" w:rsidR="00EA1D7A" w:rsidRPr="00C60879" w:rsidRDefault="00C60879" w:rsidP="00EA1D7A">
      <w:pPr>
        <w:spacing w:after="0"/>
        <w:jc w:val="both"/>
        <w:rPr>
          <w:b/>
        </w:rPr>
      </w:pPr>
      <w:r w:rsidRPr="00C60879">
        <w:rPr>
          <w:b/>
        </w:rPr>
        <w:t>ХАРАКТЕРИСТИКИ НАВИГАЦИОНОГО ОБОРУДОВАНИЯ</w:t>
      </w:r>
    </w:p>
    <w:p w14:paraId="622DE01B" w14:textId="0CE65A09" w:rsidR="00EA1D7A" w:rsidRDefault="00EA1D7A" w:rsidP="00EA1D7A">
      <w:pPr>
        <w:spacing w:after="0"/>
        <w:jc w:val="both"/>
      </w:pPr>
      <w:r>
        <w:t>Характеристики навигационного оборудования, для требования B-RNAV (RNAV 5), изложенны</w:t>
      </w:r>
      <w:r w:rsidR="00C60879">
        <w:t>е</w:t>
      </w:r>
      <w:r>
        <w:t xml:space="preserve"> в</w:t>
      </w:r>
      <w:r w:rsidR="00C60879">
        <w:t xml:space="preserve"> </w:t>
      </w:r>
      <w:r>
        <w:t>документе № 3.10-61 от 08.12.1997 г. Федеральной авиационной службы РФ,</w:t>
      </w:r>
      <w:r w:rsidR="00C60879">
        <w:t xml:space="preserve"> </w:t>
      </w:r>
      <w:r>
        <w:t>который эквивалентен документу JAA TGL-2.</w:t>
      </w:r>
    </w:p>
    <w:p w14:paraId="0629F2E3" w14:textId="3FC31B12" w:rsidR="00EA1D7A" w:rsidRDefault="00C60879" w:rsidP="00EA1D7A">
      <w:pPr>
        <w:spacing w:after="0"/>
        <w:jc w:val="both"/>
      </w:pPr>
      <w:r>
        <w:t>Характеристики навигационного оборудования, для требования</w:t>
      </w:r>
      <w:r w:rsidR="00EA1D7A">
        <w:t xml:space="preserve"> P-RNAV, </w:t>
      </w:r>
      <w:r>
        <w:t xml:space="preserve">изложенные в </w:t>
      </w:r>
      <w:r w:rsidR="00EA1D7A">
        <w:t>распоряжении № НА 21 р от 04.02.2003 г. Министерства транспорта РФ,</w:t>
      </w:r>
      <w:r>
        <w:t xml:space="preserve"> </w:t>
      </w:r>
      <w:r w:rsidR="00EA1D7A">
        <w:t>которое эквивалентно документу JAA TGL-10.</w:t>
      </w:r>
    </w:p>
    <w:p w14:paraId="62A840BA" w14:textId="2FE3EE54" w:rsidR="00EA1D7A" w:rsidRDefault="00C60879" w:rsidP="00EA1D7A">
      <w:pPr>
        <w:spacing w:after="0"/>
        <w:jc w:val="both"/>
      </w:pPr>
      <w:r>
        <w:t xml:space="preserve">Характеристики навигационного оборудования, для требования </w:t>
      </w:r>
      <w:r w:rsidR="00EA1D7A">
        <w:t xml:space="preserve">RNAV 1, </w:t>
      </w:r>
      <w:r>
        <w:t>изложенные в</w:t>
      </w:r>
      <w:r w:rsidR="00EA1D7A">
        <w:t xml:space="preserve"> циркуляре</w:t>
      </w:r>
      <w:r>
        <w:t xml:space="preserve"> </w:t>
      </w:r>
      <w:r w:rsidR="00EA1D7A">
        <w:t xml:space="preserve">AC 90-100A и рекомендациях ИКАО </w:t>
      </w:r>
      <w:proofErr w:type="spellStart"/>
      <w:r w:rsidR="00EA1D7A">
        <w:t>Doc</w:t>
      </w:r>
      <w:proofErr w:type="spellEnd"/>
      <w:r w:rsidR="00EA1D7A">
        <w:t>. 9613 изд. 4.</w:t>
      </w:r>
    </w:p>
    <w:p w14:paraId="563AD2DF" w14:textId="3EB183DF" w:rsidR="00C60879" w:rsidRDefault="00C60879" w:rsidP="00EA1D7A">
      <w:pPr>
        <w:spacing w:after="0"/>
        <w:jc w:val="both"/>
      </w:pPr>
    </w:p>
    <w:p w14:paraId="3B1CD170" w14:textId="2BBE4AAD" w:rsidR="00474CB1" w:rsidRPr="00474CB1" w:rsidRDefault="00474CB1" w:rsidP="00EA1D7A">
      <w:pPr>
        <w:spacing w:after="0"/>
        <w:jc w:val="both"/>
        <w:rPr>
          <w:b/>
        </w:rPr>
      </w:pPr>
      <w:r w:rsidRPr="00474CB1">
        <w:rPr>
          <w:b/>
        </w:rPr>
        <w:t>ОБЕСПЕЧЕНИЕ ТРЕБОВАНИЙ ЗОНАЛЬНОЙ НАВИГАЦИИ</w:t>
      </w:r>
    </w:p>
    <w:p w14:paraId="3191F70E" w14:textId="4F0E3269" w:rsidR="00C60879" w:rsidRDefault="00C60879" w:rsidP="00C60879">
      <w:pPr>
        <w:spacing w:after="0"/>
        <w:jc w:val="both"/>
      </w:pPr>
      <w:r>
        <w:t>Для соответствия требуемому значению RNP, FMS оценивает ошибку</w:t>
      </w:r>
      <w:r w:rsidR="00474CB1">
        <w:t xml:space="preserve"> </w:t>
      </w:r>
      <w:r>
        <w:t>измерения координат и контролирует, чтобы значение ANP не превышало</w:t>
      </w:r>
      <w:r w:rsidR="00474CB1">
        <w:t xml:space="preserve"> </w:t>
      </w:r>
      <w:r>
        <w:t>значение RNP, установленное для данного воздушного пространства RNAV.</w:t>
      </w:r>
    </w:p>
    <w:p w14:paraId="1B52DEE2" w14:textId="6EB0BA23" w:rsidR="00C60879" w:rsidRDefault="00C60879" w:rsidP="00C60879">
      <w:pPr>
        <w:spacing w:after="0"/>
        <w:jc w:val="both"/>
      </w:pPr>
      <w:r>
        <w:t>Ошибка измерения координат зависит от режима счисления (GPS, DME/</w:t>
      </w:r>
      <w:proofErr w:type="gramStart"/>
      <w:r>
        <w:t>DME,VOR</w:t>
      </w:r>
      <w:proofErr w:type="gramEnd"/>
      <w:r>
        <w:t>/DME или INERTIAL).</w:t>
      </w:r>
    </w:p>
    <w:p w14:paraId="1D32B2EC" w14:textId="345DD0A7" w:rsidR="00C60879" w:rsidRDefault="00C60879" w:rsidP="00C60879">
      <w:pPr>
        <w:spacing w:after="0"/>
        <w:jc w:val="both"/>
      </w:pPr>
      <w:r>
        <w:t>Значения RNP / ANP отображаются на MCDU на странице PROGRESS.</w:t>
      </w:r>
      <w:r w:rsidR="00474CB1">
        <w:t xml:space="preserve"> </w:t>
      </w:r>
      <w:r>
        <w:t>Требуемое значение RNP может быть значением по умолчанию, которое</w:t>
      </w:r>
      <w:r w:rsidR="00474CB1">
        <w:t xml:space="preserve"> </w:t>
      </w:r>
      <w:r>
        <w:t>зависит от фазы полёта или значением, введённым экипажем вручную.</w:t>
      </w:r>
    </w:p>
    <w:p w14:paraId="48D55AEF" w14:textId="24ABFBCF" w:rsidR="00C60879" w:rsidRDefault="00C60879" w:rsidP="00C60879">
      <w:pPr>
        <w:spacing w:after="0"/>
        <w:jc w:val="both"/>
      </w:pPr>
      <w:r>
        <w:t>Экипаж может ввести вручную значение RNP в поле RNP на странице</w:t>
      </w:r>
      <w:r w:rsidR="00474CB1">
        <w:t xml:space="preserve"> </w:t>
      </w:r>
      <w:r>
        <w:t>PROGRESS.</w:t>
      </w:r>
    </w:p>
    <w:p w14:paraId="0BBE31B0" w14:textId="037E1DAF" w:rsidR="00C60879" w:rsidRDefault="00C60879" w:rsidP="00C60879">
      <w:pPr>
        <w:spacing w:after="0"/>
        <w:jc w:val="both"/>
      </w:pPr>
      <w:r>
        <w:t>Если значение ANP превышает значение RNP, выдается предупреждающее</w:t>
      </w:r>
      <w:r w:rsidR="00474CB1">
        <w:t xml:space="preserve"> </w:t>
      </w:r>
      <w:r>
        <w:t>сообщение.</w:t>
      </w:r>
    </w:p>
    <w:p w14:paraId="2B860DC1" w14:textId="3E439176" w:rsidR="00C60879" w:rsidRDefault="00C60879" w:rsidP="00C60879">
      <w:pPr>
        <w:spacing w:after="0"/>
        <w:jc w:val="both"/>
      </w:pPr>
      <w:r>
        <w:lastRenderedPageBreak/>
        <w:t>Индикация на ND предупреждения UNABLE RNP и на MCDU – CHECK ANP</w:t>
      </w:r>
      <w:r w:rsidR="00474CB1">
        <w:t xml:space="preserve"> </w:t>
      </w:r>
      <w:r>
        <w:t xml:space="preserve">означает, что фактические </w:t>
      </w:r>
      <w:proofErr w:type="spellStart"/>
      <w:r>
        <w:t>точностные</w:t>
      </w:r>
      <w:proofErr w:type="spellEnd"/>
      <w:r>
        <w:t xml:space="preserve"> характеристики хуже требуемых. Экипаж</w:t>
      </w:r>
      <w:r w:rsidR="00474CB1">
        <w:t xml:space="preserve"> </w:t>
      </w:r>
      <w:r>
        <w:t>должен информировать УВД и следовать его указаниям.</w:t>
      </w:r>
    </w:p>
    <w:p w14:paraId="1B246B2E" w14:textId="77777777" w:rsidR="00474CB1" w:rsidRDefault="00474CB1" w:rsidP="00474CB1">
      <w:pPr>
        <w:spacing w:after="0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9831D0D" wp14:editId="15FE51D1">
            <wp:extent cx="2752381" cy="1990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1AB9" w14:textId="2D3D30D0" w:rsidR="00474CB1" w:rsidRDefault="00474CB1" w:rsidP="00474CB1">
      <w:pPr>
        <w:spacing w:after="0"/>
        <w:jc w:val="both"/>
      </w:pPr>
      <w:r>
        <w:t>RNP/ANP [5L]</w:t>
      </w:r>
      <w:proofErr w:type="gramStart"/>
      <w:r>
        <w:t>: Используется</w:t>
      </w:r>
      <w:proofErr w:type="gramEnd"/>
      <w:r>
        <w:t xml:space="preserve"> для ввода и/или отображения требуемой навигационной характеристики (RNP) для фазы полета и фактической навигационной характеристики (ANP).</w:t>
      </w:r>
    </w:p>
    <w:p w14:paraId="6419C370" w14:textId="2592E8A9" w:rsidR="00474CB1" w:rsidRDefault="00474CB1" w:rsidP="00474CB1">
      <w:pPr>
        <w:spacing w:after="0"/>
        <w:jc w:val="both"/>
      </w:pPr>
      <w:r>
        <w:t xml:space="preserve">Диапазон разрешённого ввода значений RNP находится между минимальным конфигурируемым значением (по умолчанию до 0.3nm) и максимальным значением 20.00 </w:t>
      </w:r>
      <w:proofErr w:type="spellStart"/>
      <w:r>
        <w:t>nm</w:t>
      </w:r>
      <w:proofErr w:type="spellEnd"/>
      <w:r>
        <w:t>.</w:t>
      </w:r>
    </w:p>
    <w:p w14:paraId="6B019A9E" w14:textId="712E7C68" w:rsidR="00474CB1" w:rsidRDefault="00474CB1" w:rsidP="00474CB1">
      <w:pPr>
        <w:spacing w:after="0"/>
        <w:jc w:val="both"/>
      </w:pPr>
      <w:r>
        <w:t>NAV MODE [6L]</w:t>
      </w:r>
      <w:proofErr w:type="gramStart"/>
      <w:r>
        <w:t>: Отображает</w:t>
      </w:r>
      <w:proofErr w:type="gramEnd"/>
      <w:r>
        <w:t xml:space="preserve"> текущий навигационный режим. Нажатие LSK 6L обеспечит допуск на страницу POS INIT/REF 2/3. FMS может иметь следующие навигационные режимы: GPS, DME/DME, VOR/DME,</w:t>
      </w:r>
    </w:p>
    <w:p w14:paraId="413021B3" w14:textId="76BB28A8" w:rsidR="00474CB1" w:rsidRDefault="00474CB1" w:rsidP="00474CB1">
      <w:pPr>
        <w:spacing w:after="0"/>
        <w:jc w:val="both"/>
      </w:pPr>
      <w:r>
        <w:t>INERTIAL, DR.</w:t>
      </w:r>
    </w:p>
    <w:p w14:paraId="05139F6F" w14:textId="77777777" w:rsidR="0023149D" w:rsidRPr="0023149D" w:rsidRDefault="0023149D" w:rsidP="00474CB1">
      <w:pPr>
        <w:spacing w:after="0"/>
        <w:jc w:val="both"/>
        <w:rPr>
          <w:lang w:val="en-US"/>
        </w:rPr>
      </w:pPr>
    </w:p>
    <w:p w14:paraId="7163059C" w14:textId="77777777" w:rsidR="009870F3" w:rsidRDefault="009870F3" w:rsidP="00474CB1">
      <w:pPr>
        <w:spacing w:after="0"/>
        <w:jc w:val="both"/>
      </w:pPr>
    </w:p>
    <w:p w14:paraId="574D3306" w14:textId="041F05A7" w:rsidR="009870F3" w:rsidRPr="009870F3" w:rsidRDefault="009870F3" w:rsidP="00474CB1">
      <w:pPr>
        <w:spacing w:after="0"/>
        <w:jc w:val="both"/>
        <w:rPr>
          <w:b/>
        </w:rPr>
      </w:pPr>
      <w:r w:rsidRPr="009870F3">
        <w:rPr>
          <w:b/>
        </w:rPr>
        <w:t>КОНТРОЛЬ И СИГНАЛИЗАЦИЯ</w:t>
      </w:r>
    </w:p>
    <w:p w14:paraId="0A7E2F81" w14:textId="43F76E5E" w:rsidR="009870F3" w:rsidRDefault="009870F3" w:rsidP="009870F3">
      <w:pPr>
        <w:spacing w:after="0"/>
        <w:jc w:val="both"/>
      </w:pPr>
      <w:r>
        <w:t>При превышении ANP относительно текущего значения RNP, на MCDU</w:t>
      </w:r>
      <w:r w:rsidR="007B7237">
        <w:t xml:space="preserve"> </w:t>
      </w:r>
      <w:r>
        <w:t>индицируется сообщение “CHECK ANP”.</w:t>
      </w:r>
    </w:p>
    <w:p w14:paraId="2DA16B0E" w14:textId="11274A1C" w:rsidR="009870F3" w:rsidRDefault="009870F3" w:rsidP="009870F3">
      <w:pPr>
        <w:spacing w:after="0"/>
        <w:jc w:val="both"/>
      </w:pPr>
      <w:r>
        <w:t>В режиме GPS, если HIL превышает текущее значение RNP, то в FMS</w:t>
      </w:r>
      <w:r w:rsidR="007B7237">
        <w:t xml:space="preserve"> </w:t>
      </w:r>
      <w:r>
        <w:t>активизируется сигнализирующее табло RNP.</w:t>
      </w:r>
    </w:p>
    <w:p w14:paraId="25E104E8" w14:textId="75EC8AD1" w:rsidR="009870F3" w:rsidRPr="009870F3" w:rsidRDefault="009870F3" w:rsidP="009870F3">
      <w:pPr>
        <w:spacing w:after="0"/>
        <w:jc w:val="both"/>
        <w:rPr>
          <w:b/>
        </w:rPr>
      </w:pPr>
      <w:r w:rsidRPr="009870F3">
        <w:rPr>
          <w:b/>
        </w:rPr>
        <w:t>ХАРАКТЕРИСТИКА НАВИГАЦИОННЫХ РЕЖИМОВ</w:t>
      </w:r>
    </w:p>
    <w:p w14:paraId="2494C3D7" w14:textId="77777777" w:rsidR="009870F3" w:rsidRDefault="009870F3" w:rsidP="009870F3">
      <w:pPr>
        <w:spacing w:after="0"/>
        <w:jc w:val="both"/>
      </w:pPr>
      <w:r w:rsidRPr="009870F3">
        <w:rPr>
          <w:highlight w:val="yellow"/>
        </w:rPr>
        <w:t>НВИГАЦИОННЫЙ РЕЖИМ GPS</w:t>
      </w:r>
    </w:p>
    <w:p w14:paraId="07629730" w14:textId="53F3AEFB" w:rsidR="009870F3" w:rsidRDefault="009870F3" w:rsidP="009870F3">
      <w:pPr>
        <w:spacing w:after="0"/>
        <w:jc w:val="both"/>
      </w:pPr>
      <w:r>
        <w:t>Точность навигационного режима GPS не превышает 95% требования по</w:t>
      </w:r>
      <w:r w:rsidR="007B7237">
        <w:t xml:space="preserve"> </w:t>
      </w:r>
      <w:r>
        <w:t>точности документа АС20-130А. Вероятная радиальная ошибка расчётного</w:t>
      </w:r>
      <w:r w:rsidR="007B7237">
        <w:t xml:space="preserve"> </w:t>
      </w:r>
      <w:r>
        <w:t>местоположения составляет 0.04nm.</w:t>
      </w:r>
    </w:p>
    <w:p w14:paraId="6C4EC2AF" w14:textId="77777777" w:rsidR="009870F3" w:rsidRDefault="009870F3" w:rsidP="009870F3">
      <w:pPr>
        <w:spacing w:after="0"/>
        <w:jc w:val="both"/>
      </w:pPr>
      <w:r w:rsidRPr="009870F3">
        <w:rPr>
          <w:highlight w:val="yellow"/>
        </w:rPr>
        <w:t>НАВИГАЦИОННЫЙ РЕЖИМ DME/DME</w:t>
      </w:r>
    </w:p>
    <w:p w14:paraId="4C537461" w14:textId="134CF35D" w:rsidR="009870F3" w:rsidRDefault="009870F3" w:rsidP="009870F3">
      <w:pPr>
        <w:spacing w:after="0"/>
        <w:jc w:val="both"/>
      </w:pPr>
      <w:r>
        <w:t>Требуется минимум три станции DME для поддержания навигационного</w:t>
      </w:r>
      <w:r w:rsidR="007B7237">
        <w:t xml:space="preserve"> </w:t>
      </w:r>
      <w:r>
        <w:t>режима DME/DME. Точность навигационного режима DME/DME, 95% ошибка</w:t>
      </w:r>
      <w:r w:rsidR="007B7237">
        <w:t xml:space="preserve"> </w:t>
      </w:r>
      <w:r>
        <w:t xml:space="preserve">расчёта местоположения составляет 0.5 </w:t>
      </w:r>
      <w:proofErr w:type="spellStart"/>
      <w:r>
        <w:t>nm</w:t>
      </w:r>
      <w:proofErr w:type="spellEnd"/>
      <w:r>
        <w:t xml:space="preserve"> на маршруте и 0.4 </w:t>
      </w:r>
      <w:proofErr w:type="spellStart"/>
      <w:r>
        <w:t>nm</w:t>
      </w:r>
      <w:proofErr w:type="spellEnd"/>
      <w:r>
        <w:t xml:space="preserve"> в зоне</w:t>
      </w:r>
      <w:r w:rsidR="007B7237">
        <w:t xml:space="preserve"> </w:t>
      </w:r>
      <w:r>
        <w:t>аэродрома. Навигационный режим DME-DME не используется при заходе на</w:t>
      </w:r>
      <w:r w:rsidR="007B7237">
        <w:t xml:space="preserve"> </w:t>
      </w:r>
      <w:r>
        <w:t>посадку.</w:t>
      </w:r>
    </w:p>
    <w:p w14:paraId="38A4832F" w14:textId="77777777" w:rsidR="009870F3" w:rsidRDefault="009870F3" w:rsidP="009870F3">
      <w:pPr>
        <w:spacing w:after="0"/>
        <w:jc w:val="both"/>
      </w:pPr>
      <w:r w:rsidRPr="009870F3">
        <w:rPr>
          <w:highlight w:val="yellow"/>
        </w:rPr>
        <w:t>НАВИГАЦИОННЫЙ РЕЖИМ VOR/DME</w:t>
      </w:r>
    </w:p>
    <w:p w14:paraId="0E12A97B" w14:textId="2C4EF7EF" w:rsidR="009870F3" w:rsidRDefault="009870F3" w:rsidP="009870F3">
      <w:pPr>
        <w:spacing w:after="0"/>
        <w:jc w:val="both"/>
      </w:pPr>
      <w:r>
        <w:t>Для определения наклонной дальности, требуется минимум одна станция VOR</w:t>
      </w:r>
      <w:r w:rsidR="007B7237">
        <w:t xml:space="preserve"> </w:t>
      </w:r>
      <w:r>
        <w:t>и одна станция DME.</w:t>
      </w:r>
    </w:p>
    <w:p w14:paraId="43EF6DED" w14:textId="71313181" w:rsidR="009870F3" w:rsidRDefault="009870F3" w:rsidP="009870F3">
      <w:pPr>
        <w:spacing w:after="0"/>
        <w:jc w:val="both"/>
      </w:pPr>
      <w:r>
        <w:t>Точность навигационного режима VOR/DME, 95% ошибка расчёта</w:t>
      </w:r>
      <w:r w:rsidR="007B7237">
        <w:t xml:space="preserve"> </w:t>
      </w:r>
      <w:r>
        <w:t xml:space="preserve">местоположения находится в пределах между 0.6nm (1111 м) и 0.8 </w:t>
      </w:r>
      <w:proofErr w:type="spellStart"/>
      <w:r>
        <w:t>nm</w:t>
      </w:r>
      <w:proofErr w:type="spellEnd"/>
      <w:r>
        <w:t xml:space="preserve"> (1482м), если расстояние до настроенного радиосредства находится на </w:t>
      </w:r>
      <w:proofErr w:type="spellStart"/>
      <w:proofErr w:type="gramStart"/>
      <w:r>
        <w:t>удалении,не</w:t>
      </w:r>
      <w:proofErr w:type="spellEnd"/>
      <w:proofErr w:type="gramEnd"/>
      <w:r>
        <w:t xml:space="preserve"> превышающем 20 </w:t>
      </w:r>
      <w:proofErr w:type="spellStart"/>
      <w:r>
        <w:t>nm</w:t>
      </w:r>
      <w:proofErr w:type="spellEnd"/>
      <w:r>
        <w:t>.</w:t>
      </w:r>
    </w:p>
    <w:p w14:paraId="5359058C" w14:textId="77777777" w:rsidR="009870F3" w:rsidRDefault="009870F3" w:rsidP="009870F3">
      <w:pPr>
        <w:spacing w:after="0"/>
        <w:jc w:val="both"/>
      </w:pPr>
      <w:r w:rsidRPr="009870F3">
        <w:rPr>
          <w:highlight w:val="yellow"/>
        </w:rPr>
        <w:t>ИНЕРЦИАЛЬНЫЙ НАВИГАЦИОННЫЙ РЕЖИМ</w:t>
      </w:r>
    </w:p>
    <w:p w14:paraId="39613719" w14:textId="4C0B2836" w:rsidR="009870F3" w:rsidRDefault="009870F3" w:rsidP="009870F3">
      <w:pPr>
        <w:spacing w:after="0"/>
        <w:jc w:val="both"/>
      </w:pPr>
      <w:r>
        <w:t>Скорость ухода инерциальной системы, используемая для оценки точности</w:t>
      </w:r>
      <w:r w:rsidR="007B7237">
        <w:t xml:space="preserve"> </w:t>
      </w:r>
      <w:r>
        <w:t xml:space="preserve">текущего режима, предполагает 2 </w:t>
      </w:r>
      <w:proofErr w:type="spellStart"/>
      <w:r>
        <w:t>nm</w:t>
      </w:r>
      <w:proofErr w:type="spellEnd"/>
      <w:r>
        <w:t xml:space="preserve"> в час, после подключения FMS к</w:t>
      </w:r>
      <w:r w:rsidR="007B7237">
        <w:t xml:space="preserve"> </w:t>
      </w:r>
      <w:r>
        <w:t>инерциальному режиму.</w:t>
      </w:r>
      <w:r w:rsidR="007B7237">
        <w:t xml:space="preserve"> </w:t>
      </w:r>
      <w:r>
        <w:t>В районе аэродрома, инерциальный навигационный режим не должен</w:t>
      </w:r>
      <w:r w:rsidR="007B7237">
        <w:t xml:space="preserve"> </w:t>
      </w:r>
      <w:r>
        <w:t xml:space="preserve">использоваться </w:t>
      </w:r>
      <w:proofErr w:type="gramStart"/>
      <w:r>
        <w:t>больше</w:t>
      </w:r>
      <w:proofErr w:type="gramEnd"/>
      <w:r>
        <w:t xml:space="preserve"> чем 30 минут.</w:t>
      </w:r>
      <w:r w:rsidR="007B7237">
        <w:t xml:space="preserve"> </w:t>
      </w:r>
      <w:r>
        <w:t>Использование инерциального режима на маршруте, может быть увеличено до</w:t>
      </w:r>
      <w:r w:rsidR="007B7237">
        <w:t xml:space="preserve"> </w:t>
      </w:r>
      <w:r>
        <w:t>60 минут.</w:t>
      </w:r>
    </w:p>
    <w:p w14:paraId="11CA713D" w14:textId="58489DF9" w:rsidR="009870F3" w:rsidRDefault="009870F3" w:rsidP="009870F3">
      <w:pPr>
        <w:spacing w:after="0"/>
        <w:jc w:val="both"/>
      </w:pPr>
      <w:r>
        <w:t>Инерциальный навигационный режим не применяется в режиме “VNAV APP” от</w:t>
      </w:r>
      <w:r w:rsidR="007B7237">
        <w:t xml:space="preserve"> </w:t>
      </w:r>
      <w:r>
        <w:t>точки FAF до MAP или MDA(H).</w:t>
      </w:r>
    </w:p>
    <w:p w14:paraId="1C5D278B" w14:textId="74E14E31" w:rsidR="009870F3" w:rsidRDefault="009870F3" w:rsidP="009870F3">
      <w:pPr>
        <w:spacing w:after="0"/>
        <w:jc w:val="both"/>
      </w:pPr>
    </w:p>
    <w:sectPr w:rsidR="009870F3" w:rsidSect="00EA1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BF"/>
    <w:rsid w:val="00052FBE"/>
    <w:rsid w:val="0023149D"/>
    <w:rsid w:val="002536FD"/>
    <w:rsid w:val="002B1E00"/>
    <w:rsid w:val="003855D8"/>
    <w:rsid w:val="00474CB1"/>
    <w:rsid w:val="00482774"/>
    <w:rsid w:val="006242F2"/>
    <w:rsid w:val="007B7237"/>
    <w:rsid w:val="0085232E"/>
    <w:rsid w:val="009870F3"/>
    <w:rsid w:val="009D0E5F"/>
    <w:rsid w:val="00C60879"/>
    <w:rsid w:val="00DA1001"/>
    <w:rsid w:val="00E07FBF"/>
    <w:rsid w:val="00EA1D7A"/>
    <w:rsid w:val="00EB2E4A"/>
    <w:rsid w:val="00F17E42"/>
    <w:rsid w:val="00FA7170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EDF5"/>
  <w15:chartTrackingRefBased/>
  <w15:docId w15:val="{42B1092E-E074-4334-8489-B358A59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FBE"/>
    <w:rPr>
      <w:b/>
      <w:bCs/>
    </w:rPr>
  </w:style>
  <w:style w:type="paragraph" w:styleId="a5">
    <w:name w:val="No Spacing"/>
    <w:uiPriority w:val="1"/>
    <w:qFormat/>
    <w:rsid w:val="0048277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B1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EB2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843A-6199-4139-A503-7C51DA28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sudakov</dc:creator>
  <cp:keywords/>
  <dc:description/>
  <cp:lastModifiedBy>vladimir sudakov</cp:lastModifiedBy>
  <cp:revision>4</cp:revision>
  <dcterms:created xsi:type="dcterms:W3CDTF">2018-10-17T15:34:00Z</dcterms:created>
  <dcterms:modified xsi:type="dcterms:W3CDTF">2018-10-20T19:57:00Z</dcterms:modified>
</cp:coreProperties>
</file>